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FB" w:rsidRPr="00EB3F25" w:rsidRDefault="006D5DFB" w:rsidP="006D5DFB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C54D2" w:rsidRDefault="00EE32BD" w:rsidP="002C54D2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:rsidR="00EE32BD" w:rsidRDefault="00EE32BD" w:rsidP="002C54D2">
      <w:pPr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МБУ</w:t>
      </w:r>
      <w:r w:rsidR="002C54D2">
        <w:rPr>
          <w:rFonts w:ascii="Times New Roman" w:hAnsi="Times New Roman" w:cs="Times New Roman"/>
          <w:sz w:val="28"/>
          <w:szCs w:val="28"/>
        </w:rPr>
        <w:t xml:space="preserve"> </w:t>
      </w:r>
      <w:r w:rsidR="00FB3B58">
        <w:rPr>
          <w:rFonts w:ascii="Times New Roman" w:hAnsi="Times New Roman" w:cs="Times New Roman"/>
          <w:sz w:val="28"/>
          <w:szCs w:val="28"/>
        </w:rPr>
        <w:t xml:space="preserve">ДО </w:t>
      </w:r>
      <w:r w:rsidR="002C54D2">
        <w:rPr>
          <w:rFonts w:ascii="Times New Roman" w:hAnsi="Times New Roman" w:cs="Times New Roman"/>
          <w:sz w:val="28"/>
          <w:szCs w:val="28"/>
        </w:rPr>
        <w:t>СШ «Торпедо»</w:t>
      </w:r>
    </w:p>
    <w:p w:rsidR="00EE32BD" w:rsidRDefault="00EE32BD" w:rsidP="00EE32BD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3B58">
        <w:rPr>
          <w:rFonts w:ascii="Times New Roman" w:hAnsi="Times New Roman" w:cs="Times New Roman"/>
          <w:sz w:val="28"/>
          <w:szCs w:val="28"/>
        </w:rPr>
        <w:t>15</w:t>
      </w:r>
      <w:r w:rsidR="00B4541C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03B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FB3B58">
        <w:rPr>
          <w:rFonts w:ascii="Times New Roman" w:hAnsi="Times New Roman" w:cs="Times New Roman"/>
          <w:sz w:val="28"/>
          <w:szCs w:val="28"/>
        </w:rPr>
        <w:t>16</w:t>
      </w:r>
    </w:p>
    <w:p w:rsidR="00EE32BD" w:rsidRDefault="00EE32BD" w:rsidP="00EE32BD">
      <w:pPr>
        <w:pStyle w:val="a4"/>
        <w:shd w:val="clear" w:color="auto" w:fill="FFFFFF"/>
        <w:spacing w:before="0" w:after="135"/>
        <w:jc w:val="center"/>
        <w:rPr>
          <w:rFonts w:asciiTheme="minorHAnsi" w:hAnsiTheme="minorHAnsi"/>
          <w:color w:val="333333"/>
          <w:sz w:val="20"/>
          <w:szCs w:val="20"/>
        </w:rPr>
      </w:pPr>
    </w:p>
    <w:p w:rsidR="006D5DFB" w:rsidRDefault="006D5DFB" w:rsidP="006D5DFB">
      <w:pPr>
        <w:pStyle w:val="a4"/>
        <w:shd w:val="clear" w:color="auto" w:fill="FFFFFF"/>
        <w:spacing w:before="0" w:after="135"/>
        <w:ind w:firstLine="0"/>
        <w:jc w:val="center"/>
        <w:rPr>
          <w:color w:val="333333"/>
          <w:sz w:val="28"/>
          <w:szCs w:val="28"/>
        </w:rPr>
      </w:pPr>
    </w:p>
    <w:p w:rsidR="00EE32BD" w:rsidRDefault="006D5DFB" w:rsidP="006D5DFB">
      <w:pPr>
        <w:pStyle w:val="a4"/>
        <w:shd w:val="clear" w:color="auto" w:fill="FFFFFF"/>
        <w:spacing w:before="0" w:after="0"/>
        <w:ind w:firstLine="0"/>
        <w:jc w:val="center"/>
        <w:rPr>
          <w:b/>
          <w:color w:val="333333"/>
          <w:sz w:val="28"/>
          <w:szCs w:val="28"/>
        </w:rPr>
      </w:pPr>
      <w:r w:rsidRPr="006E113D">
        <w:rPr>
          <w:b/>
          <w:color w:val="333333"/>
          <w:sz w:val="28"/>
          <w:szCs w:val="28"/>
        </w:rPr>
        <w:t xml:space="preserve">Кодекс этики и служебного поведения </w:t>
      </w:r>
    </w:p>
    <w:p w:rsidR="006D5DFB" w:rsidRPr="006E113D" w:rsidRDefault="00EE32BD" w:rsidP="006D5DFB">
      <w:pPr>
        <w:pStyle w:val="a4"/>
        <w:shd w:val="clear" w:color="auto" w:fill="FFFFFF"/>
        <w:spacing w:before="0" w:after="0"/>
        <w:ind w:firstLine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</w:t>
      </w:r>
      <w:r w:rsidR="006D5DFB" w:rsidRPr="006E113D">
        <w:rPr>
          <w:b/>
          <w:color w:val="333333"/>
          <w:sz w:val="28"/>
          <w:szCs w:val="28"/>
        </w:rPr>
        <w:t>аботников</w:t>
      </w:r>
      <w:r>
        <w:rPr>
          <w:b/>
          <w:color w:val="333333"/>
          <w:sz w:val="28"/>
          <w:szCs w:val="28"/>
        </w:rPr>
        <w:t xml:space="preserve"> </w:t>
      </w:r>
      <w:r w:rsidR="006D5DFB" w:rsidRPr="006E113D">
        <w:rPr>
          <w:b/>
          <w:color w:val="333333"/>
          <w:sz w:val="28"/>
          <w:szCs w:val="28"/>
        </w:rPr>
        <w:t xml:space="preserve">МБУ </w:t>
      </w:r>
      <w:r w:rsidR="00FB3B58">
        <w:rPr>
          <w:b/>
          <w:color w:val="333333"/>
          <w:sz w:val="28"/>
          <w:szCs w:val="28"/>
        </w:rPr>
        <w:t xml:space="preserve">ДО </w:t>
      </w:r>
      <w:r w:rsidR="002C54D2">
        <w:rPr>
          <w:b/>
          <w:color w:val="333333"/>
          <w:sz w:val="28"/>
          <w:szCs w:val="28"/>
        </w:rPr>
        <w:t>СШ «Торпедо</w:t>
      </w:r>
      <w:r w:rsidR="006D5DFB" w:rsidRPr="006E113D">
        <w:rPr>
          <w:b/>
          <w:color w:val="333333"/>
          <w:sz w:val="28"/>
          <w:szCs w:val="28"/>
        </w:rPr>
        <w:t>»</w:t>
      </w:r>
    </w:p>
    <w:p w:rsidR="00F77DBF" w:rsidRPr="006D5DFB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F77DBF" w:rsidRPr="006D5DFB" w:rsidRDefault="00F77DBF" w:rsidP="000519CD">
      <w:pPr>
        <w:pStyle w:val="af5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/>
          <w:sz w:val="28"/>
          <w:lang w:eastAsia="ru-RU"/>
        </w:rPr>
        <w:t xml:space="preserve">Кодекс этики и служебного поведения работников </w:t>
      </w:r>
      <w:r w:rsidR="006D5DFB" w:rsidRPr="00E24CDF"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  <w:r w:rsidR="00FB3B58">
        <w:rPr>
          <w:rFonts w:ascii="Times New Roman" w:hAnsi="Times New Roman"/>
          <w:sz w:val="28"/>
          <w:szCs w:val="28"/>
        </w:rPr>
        <w:t>дополнительного образования</w:t>
      </w:r>
      <w:r w:rsidR="006D5DFB" w:rsidRPr="00E24CDF">
        <w:rPr>
          <w:rFonts w:ascii="Times New Roman" w:hAnsi="Times New Roman"/>
          <w:sz w:val="28"/>
          <w:szCs w:val="28"/>
        </w:rPr>
        <w:t xml:space="preserve"> </w:t>
      </w:r>
      <w:r w:rsidR="002C54D2">
        <w:rPr>
          <w:rFonts w:ascii="Times New Roman" w:hAnsi="Times New Roman"/>
          <w:sz w:val="28"/>
          <w:szCs w:val="28"/>
        </w:rPr>
        <w:t>с</w:t>
      </w:r>
      <w:r w:rsidR="006D5DFB" w:rsidRPr="00E24CDF">
        <w:rPr>
          <w:rFonts w:ascii="Times New Roman" w:hAnsi="Times New Roman"/>
          <w:sz w:val="28"/>
          <w:szCs w:val="28"/>
        </w:rPr>
        <w:t xml:space="preserve">портивная школа </w:t>
      </w:r>
      <w:r w:rsidR="002C54D2">
        <w:rPr>
          <w:rFonts w:ascii="Times New Roman" w:hAnsi="Times New Roman"/>
          <w:sz w:val="28"/>
          <w:szCs w:val="28"/>
        </w:rPr>
        <w:t>«Торпедо»</w:t>
      </w:r>
      <w:r w:rsidR="006D5DFB" w:rsidRPr="00E24CDF">
        <w:rPr>
          <w:rFonts w:ascii="Times New Roman" w:hAnsi="Times New Roman"/>
          <w:sz w:val="28"/>
          <w:szCs w:val="28"/>
        </w:rPr>
        <w:t xml:space="preserve"> </w:t>
      </w:r>
      <w:r w:rsidR="006D5DFB" w:rsidRPr="00E24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4CDF">
        <w:rPr>
          <w:rFonts w:ascii="Times New Roman" w:eastAsia="Times New Roman" w:hAnsi="Times New Roman"/>
          <w:sz w:val="28"/>
          <w:szCs w:val="28"/>
          <w:lang w:eastAsia="ru-RU"/>
        </w:rPr>
        <w:t>(далее ‒ Учреждение)</w:t>
      </w:r>
      <w:r w:rsidRPr="00E24C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разработан в соответствии с положениями </w:t>
      </w:r>
      <w:hyperlink r:id="rId7" w:history="1">
        <w:r w:rsidRPr="00E24CDF">
          <w:rPr>
            <w:rFonts w:ascii="Times New Roman" w:hAnsi="Times New Roman"/>
            <w:bCs/>
            <w:sz w:val="28"/>
            <w:szCs w:val="28"/>
            <w:lang w:eastAsia="ru-RU"/>
          </w:rPr>
          <w:t>Конституции</w:t>
        </w:r>
      </w:hyperlink>
      <w:r w:rsidRPr="00A919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D5DFB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Российской Федерации, Трудового кодекса Российской Федерации, Федерального закона от </w:t>
      </w:r>
      <w:r w:rsidR="00EC15AE" w:rsidRPr="006D5D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D5DFB">
        <w:rPr>
          <w:rFonts w:ascii="Times New Roman" w:eastAsia="Times New Roman" w:hAnsi="Times New Roman"/>
          <w:bCs/>
          <w:sz w:val="28"/>
          <w:szCs w:val="28"/>
          <w:lang w:eastAsia="ru-RU"/>
        </w:rPr>
        <w:t>25.12.2008 № 273-ФЗ «О противодействии коррупции» и иных нормативных правовых актов Российской Федерации, а также основан на общепризнанных нравственных принципах и нормах российского общества и государства.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D5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Кодекс представляет собой свод общих принципов и правил поведения, которыми должны руководствоваться все работники Учреждения (далее ‒ работники) независимо от замещаемых ими должностей.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Целью Кодекса является установление этических норм и правил поведения </w:t>
      </w: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6D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достойного выполнения ими своей трудовой деятельности, а также содействие укреплению авторитета </w:t>
      </w: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6D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обеспечение единых норм поведения </w:t>
      </w: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6D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Кодекс призван повысить эффективность выполнения </w:t>
      </w: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</w:t>
      </w:r>
      <w:r w:rsidRPr="006D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 своих трудовых (должностных) обязанностей. 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Гражданин, поступающий на работу в Учреждение, обязан ознакомиться с положениями Кодекса и соблюдать их в процессе трудовой деятельности.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Знание и соблюдение </w:t>
      </w: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Pr="006D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положений Кодекса является одним из критериев оценки их трудовой деятельности.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DBF" w:rsidRPr="006D5DFB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Общие принципы и правила поведения работников</w:t>
      </w:r>
    </w:p>
    <w:p w:rsidR="00F77DBF" w:rsidRPr="006D5DFB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Деятельность Учреждения, а также его работников основывается на следующих принципах: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законность;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профессионализм;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независимость;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добросовестность;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конфиденциальность;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 справедливость;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7) информационная открытость.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7. Работники должны соблюдать следующие общие правила поведения: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трудовые (должностные) обязанности работников исполняются добросовестно и профессионально в целях обеспечения эффективной работы Учреждения;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деятельность работника осуществляется в пределах предмета и целей деятельности Учреждения, а также полномочий, закрепленных в должностной инструкции;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 исполнении своих трудовых (должностных) обязанностей работник должен: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быть независимым от влияния отдельных граждан, профессиональных или социальных групп и организаций;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соблюдать нормы профессиональной этики и правила делового поведения;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проявлять корректность и внимательность в обращении с гражданами и должностными лицами;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уважительно относиться к деятельности представителей средств массовой информации по информированию общества о работе Учреждения, а также оказывать содействие в получении достоверной информации в установленном порядке;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при исполнении своих трудовых (должностных) обязанностей работник не должен: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оказывать предпочтение каким-либо профессиональным или социальным группам и организациям;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8. В целях противодействия коррупции работнику рекомендуется: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получать в связи с исполнением трудовых (должностных)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 иные вознаграждения);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принимать меры по недопущению возникновения конфликта интересов и урегулированию возникших случаев конфликта интересов, не допускать при исполнении трудовых (должностных)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9. Работник может обрабатывать и передавать служебную информацию при соблюдении действующих в Учреждении норм и требований, принятых в соответствии с </w:t>
      </w:r>
      <w:hyperlink r:id="rId8" w:history="1">
        <w:r w:rsidRPr="006D5DF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обязан принимать соответствующие меры по обеспечению безопасности и 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Работник, наделенный организационно-распорядительными полномочиями по отношению к другим работникам, должен: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 эффективной работы морально-психологического климата;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принимать меры по предотвращению или урегулированию конфликта интересов в случае, если ему стало известно о возникновении у подчиненного </w:t>
      </w: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ему работника личной заинтересованности, которая приводит или может привести к конфликту интересов. 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D5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Этические правила поведения работников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 неприкосновенность частной жизни, личную и семейную тайну, защиту чести, достоинства, своего доброго имени.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Работник воздерживается от: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любого вида высказываний и действий дискриминационного характера по 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13. 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Внешний вид работника при исполнении им трудовых (должностных) обязанностей в 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D5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 за нарушение положений Кодекса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Нарушение работником положений Кодекса подлежит анализу и при подтверждении факта нарушения ‒ моральному осуждению. </w:t>
      </w:r>
    </w:p>
    <w:p w:rsidR="00F77DBF" w:rsidRPr="006D5DFB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FB">
        <w:rPr>
          <w:rFonts w:ascii="Times New Roman" w:eastAsia="Times New Roman" w:hAnsi="Times New Roman" w:cs="Times New Roman"/>
          <w:sz w:val="28"/>
          <w:szCs w:val="28"/>
          <w:lang w:eastAsia="ru-RU"/>
        </w:rPr>
        <w:t>16. Соблюдение положений Кодекса учитывается при проведении аттестации в Учреждении, а также при наложении дисциплинарных взысканий.</w:t>
      </w:r>
    </w:p>
    <w:p w:rsidR="007728A2" w:rsidRDefault="007728A2" w:rsidP="00CD43E0">
      <w:pPr>
        <w:keepNext/>
        <w:keepLines/>
        <w:tabs>
          <w:tab w:val="left" w:pos="993"/>
          <w:tab w:val="left" w:pos="6521"/>
        </w:tabs>
        <w:spacing w:after="0" w:line="240" w:lineRule="auto"/>
        <w:ind w:firstLine="709"/>
        <w:jc w:val="right"/>
      </w:pPr>
    </w:p>
    <w:sectPr w:rsidR="007728A2" w:rsidSect="006D5DFB">
      <w:type w:val="nextColumn"/>
      <w:pgSz w:w="11906" w:h="16838"/>
      <w:pgMar w:top="1134" w:right="567" w:bottom="1134" w:left="1701" w:header="397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C80" w:rsidRDefault="00465C80" w:rsidP="00F77DBF">
      <w:pPr>
        <w:spacing w:after="0" w:line="240" w:lineRule="auto"/>
      </w:pPr>
      <w:r>
        <w:separator/>
      </w:r>
    </w:p>
  </w:endnote>
  <w:endnote w:type="continuationSeparator" w:id="1">
    <w:p w:rsidR="00465C80" w:rsidRDefault="00465C80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C80" w:rsidRDefault="00465C80" w:rsidP="00F77DBF">
      <w:pPr>
        <w:spacing w:after="0" w:line="240" w:lineRule="auto"/>
      </w:pPr>
      <w:r>
        <w:separator/>
      </w:r>
    </w:p>
  </w:footnote>
  <w:footnote w:type="continuationSeparator" w:id="1">
    <w:p w:rsidR="00465C80" w:rsidRDefault="00465C80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1E7"/>
    <w:rsid w:val="000519CD"/>
    <w:rsid w:val="00061CCC"/>
    <w:rsid w:val="000B2004"/>
    <w:rsid w:val="000D1070"/>
    <w:rsid w:val="00223A70"/>
    <w:rsid w:val="002C5371"/>
    <w:rsid w:val="002C54D2"/>
    <w:rsid w:val="002F4290"/>
    <w:rsid w:val="00301BB8"/>
    <w:rsid w:val="003C104D"/>
    <w:rsid w:val="00437092"/>
    <w:rsid w:val="00465C80"/>
    <w:rsid w:val="00475560"/>
    <w:rsid w:val="00582C09"/>
    <w:rsid w:val="005E52FB"/>
    <w:rsid w:val="00671C64"/>
    <w:rsid w:val="00697117"/>
    <w:rsid w:val="006D5DFB"/>
    <w:rsid w:val="0072177B"/>
    <w:rsid w:val="007728A2"/>
    <w:rsid w:val="00803B91"/>
    <w:rsid w:val="0090174E"/>
    <w:rsid w:val="00964E4B"/>
    <w:rsid w:val="009F4966"/>
    <w:rsid w:val="00A001E7"/>
    <w:rsid w:val="00A4025D"/>
    <w:rsid w:val="00A43439"/>
    <w:rsid w:val="00A7135D"/>
    <w:rsid w:val="00A91912"/>
    <w:rsid w:val="00AC7132"/>
    <w:rsid w:val="00B4541C"/>
    <w:rsid w:val="00B91261"/>
    <w:rsid w:val="00B94018"/>
    <w:rsid w:val="00BB7794"/>
    <w:rsid w:val="00BF5120"/>
    <w:rsid w:val="00C3607E"/>
    <w:rsid w:val="00CD43E0"/>
    <w:rsid w:val="00D233F8"/>
    <w:rsid w:val="00D70347"/>
    <w:rsid w:val="00D72F65"/>
    <w:rsid w:val="00E24CDF"/>
    <w:rsid w:val="00EC15AE"/>
    <w:rsid w:val="00EE32BD"/>
    <w:rsid w:val="00EE56F3"/>
    <w:rsid w:val="00EF5709"/>
    <w:rsid w:val="00F3640E"/>
    <w:rsid w:val="00F40730"/>
    <w:rsid w:val="00F77DBF"/>
    <w:rsid w:val="00F976EE"/>
    <w:rsid w:val="00FB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177B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140B784801363C4CB3F48CDD439E5A09E4D21816846F405l8E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3D0F6A4A585E20E72C1EF23128A7498B2C5D0F7571CAB3675FC9ZBw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Виктор Торпедо</cp:lastModifiedBy>
  <cp:revision>10</cp:revision>
  <dcterms:created xsi:type="dcterms:W3CDTF">2021-05-31T13:45:00Z</dcterms:created>
  <dcterms:modified xsi:type="dcterms:W3CDTF">2023-07-04T12:20:00Z</dcterms:modified>
</cp:coreProperties>
</file>